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45" w:rsidRPr="00344BA5" w:rsidRDefault="00A51745" w:rsidP="00344B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4BA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-98854</wp:posOffset>
            </wp:positionH>
            <wp:positionV relativeFrom="page">
              <wp:posOffset>349593</wp:posOffset>
            </wp:positionV>
            <wp:extent cx="1524000" cy="466725"/>
            <wp:effectExtent l="0" t="0" r="0" b="9525"/>
            <wp:wrapNone/>
            <wp:docPr id="2" name="Рисунок 2" descr="2-28 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-28 b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3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8"/>
        <w:gridCol w:w="6155"/>
      </w:tblGrid>
      <w:tr w:rsidR="00032E72" w:rsidRPr="00344BA5" w:rsidTr="0008427F">
        <w:trPr>
          <w:trHeight w:val="1028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032E72" w:rsidRPr="00344BA5" w:rsidRDefault="00032E72" w:rsidP="00344BA5">
            <w:pPr>
              <w:spacing w:after="0" w:line="240" w:lineRule="auto"/>
              <w:ind w:firstLine="14"/>
              <w:jc w:val="center"/>
              <w:rPr>
                <w:rStyle w:val="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344BA5">
              <w:rPr>
                <w:rStyle w:val="text"/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для получателей финансовых услуг по </w:t>
            </w:r>
            <w:r w:rsidR="005D54C9" w:rsidRPr="00344BA5">
              <w:rPr>
                <w:rStyle w:val="text"/>
                <w:rFonts w:ascii="Times New Roman" w:hAnsi="Times New Roman" w:cs="Times New Roman"/>
                <w:b/>
                <w:sz w:val="24"/>
                <w:szCs w:val="24"/>
              </w:rPr>
              <w:t>депозитарной</w:t>
            </w:r>
            <w:r w:rsidR="00E83AC7" w:rsidRPr="00344BA5">
              <w:rPr>
                <w:rStyle w:val="text"/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  <w:p w:rsidR="00D23EEF" w:rsidRPr="00344BA5" w:rsidRDefault="00CB4C37" w:rsidP="00344BA5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A5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(предоставлена в</w:t>
            </w:r>
            <w:r w:rsidR="00D23EEF" w:rsidRPr="00344BA5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 соответствии с Базовым стандартом защиты прав и интересов физических и юридических лиц-получателей финансовых услуг, оказываемых членами саморегулируемых организаций в сфере финансового рынка, объединяющих депозитариев</w:t>
            </w:r>
            <w:r w:rsidR="00FA4CA1" w:rsidRPr="00344BA5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, утвержденным протоколом Банка России от 24.02.2022 №КФНП-8</w:t>
            </w:r>
            <w:r w:rsidRPr="00344BA5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427F" w:rsidRPr="00344BA5" w:rsidTr="002E31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028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08427F" w:rsidRPr="00344BA5" w:rsidRDefault="0008427F" w:rsidP="00344BA5">
            <w:pPr>
              <w:spacing w:after="150" w:line="240" w:lineRule="auto"/>
              <w:ind w:left="132" w:right="2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наименование Депозитария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27F" w:rsidRPr="00344BA5" w:rsidRDefault="0008427F" w:rsidP="00344BA5">
            <w:pPr>
              <w:spacing w:after="0" w:line="240" w:lineRule="auto"/>
              <w:ind w:left="158" w:right="297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«Тольяттихимбанк» </w:t>
            </w:r>
          </w:p>
        </w:tc>
      </w:tr>
      <w:tr w:rsidR="0008427F" w:rsidRPr="00344BA5" w:rsidTr="002E31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08427F" w:rsidRPr="00344BA5" w:rsidRDefault="0008427F" w:rsidP="00344BA5">
            <w:pPr>
              <w:spacing w:after="150" w:line="240" w:lineRule="auto"/>
              <w:ind w:left="132" w:right="2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 Депозитария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27F" w:rsidRPr="00344BA5" w:rsidRDefault="0008427F" w:rsidP="00344BA5">
            <w:pPr>
              <w:spacing w:after="0" w:line="240" w:lineRule="auto"/>
              <w:ind w:left="158" w:right="297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«Тольяттихимбанк»</w:t>
            </w:r>
          </w:p>
        </w:tc>
      </w:tr>
      <w:tr w:rsidR="0008427F" w:rsidRPr="00344BA5" w:rsidTr="002E31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08427F" w:rsidRPr="00344BA5" w:rsidRDefault="0008427F" w:rsidP="00344BA5">
            <w:pPr>
              <w:spacing w:after="150" w:line="240" w:lineRule="auto"/>
              <w:ind w:left="132" w:right="2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  <w:r w:rsidR="007029DB"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(-а)</w:t>
            </w:r>
            <w:r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офиса(-ов) Депозитария для приема Получателей финансовых (депозитарных)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27F" w:rsidRPr="00344BA5" w:rsidRDefault="0008427F" w:rsidP="006A77E6">
            <w:pPr>
              <w:spacing w:after="0" w:line="240" w:lineRule="auto"/>
              <w:ind w:left="158" w:right="297" w:firstLine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445009, Российская Федерация, Самарская обл</w:t>
            </w:r>
            <w:r w:rsidR="006A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</w:t>
            </w:r>
            <w:r w:rsidRPr="0034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г.Тольятти, ул. Горького, </w:t>
            </w:r>
            <w:r w:rsidR="0034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34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08427F" w:rsidRPr="00344BA5" w:rsidTr="002E31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878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08427F" w:rsidRPr="00344BA5" w:rsidRDefault="0008427F" w:rsidP="00344BA5">
            <w:pPr>
              <w:spacing w:after="150" w:line="240" w:lineRule="auto"/>
              <w:ind w:left="132" w:right="2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работы Депозитария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27F" w:rsidRPr="00344BA5" w:rsidRDefault="0008427F" w:rsidP="00344BA5">
            <w:pPr>
              <w:spacing w:after="0" w:line="240" w:lineRule="auto"/>
              <w:ind w:left="158" w:right="297" w:firstLine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Понедельник - четверг: 9:00 – 17:</w:t>
            </w:r>
            <w:r w:rsidR="00771753" w:rsidRPr="00344B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 w:rsidRPr="00344B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8427F" w:rsidRPr="00344BA5" w:rsidRDefault="0008427F" w:rsidP="00344BA5">
            <w:pPr>
              <w:spacing w:after="0" w:line="240" w:lineRule="auto"/>
              <w:ind w:left="158" w:right="297" w:firstLine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Пятница: 9:00 – 16:00,</w:t>
            </w:r>
          </w:p>
          <w:p w:rsidR="0008427F" w:rsidRPr="00344BA5" w:rsidRDefault="0008427F" w:rsidP="00344BA5">
            <w:pPr>
              <w:spacing w:after="0" w:line="240" w:lineRule="auto"/>
              <w:ind w:left="158" w:right="297" w:firstLine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Суббота-воскресенье: выходной</w:t>
            </w:r>
          </w:p>
        </w:tc>
      </w:tr>
      <w:tr w:rsidR="0008427F" w:rsidRPr="00344BA5" w:rsidTr="002E31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132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08427F" w:rsidRPr="00344BA5" w:rsidRDefault="0008427F" w:rsidP="00344BA5">
            <w:pPr>
              <w:spacing w:after="150" w:line="240" w:lineRule="auto"/>
              <w:ind w:left="132" w:right="2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телефоны Депозитария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27F" w:rsidRPr="00344BA5" w:rsidRDefault="00E548FD" w:rsidP="00344BA5">
            <w:pPr>
              <w:spacing w:after="0" w:line="240" w:lineRule="auto"/>
              <w:ind w:left="158" w:right="297" w:firstLine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="0008427F" w:rsidRPr="0034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(8482) 71-81-49 (вн.6149, 1087)</w:t>
            </w:r>
          </w:p>
        </w:tc>
      </w:tr>
      <w:tr w:rsidR="0008427F" w:rsidRPr="00344BA5" w:rsidTr="002E31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:rsidR="0008427F" w:rsidRPr="00344BA5" w:rsidRDefault="0008427F" w:rsidP="00344BA5">
            <w:pPr>
              <w:spacing w:after="150" w:line="240" w:lineRule="auto"/>
              <w:ind w:left="132" w:right="2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Лицензия </w:t>
            </w:r>
            <w:r w:rsidR="00E35F82"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Депозитария как </w:t>
            </w:r>
            <w:r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427F" w:rsidRPr="00344BA5" w:rsidRDefault="00C84875" w:rsidP="00344BA5">
            <w:pPr>
              <w:spacing w:after="150" w:line="240" w:lineRule="auto"/>
              <w:ind w:left="158" w:right="297" w:firstLine="1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08427F" w:rsidRPr="00344BA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 036-04119-000100 от 20.12.2000 г. на осуществление депозитарной деятельности;</w:t>
              </w:r>
            </w:hyperlink>
            <w:r w:rsidR="0008427F" w:rsidRPr="0034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ограничения срока действия. Орган выдавший лицензию: ФКЦБ РФ</w:t>
            </w:r>
          </w:p>
        </w:tc>
      </w:tr>
      <w:tr w:rsidR="0008427F" w:rsidRPr="00344BA5" w:rsidTr="002E31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08427F" w:rsidRPr="00344BA5" w:rsidRDefault="0008427F" w:rsidP="00344BA5">
            <w:pPr>
              <w:spacing w:after="150" w:line="240" w:lineRule="auto"/>
              <w:ind w:left="132" w:right="2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Электронная почта</w:t>
            </w:r>
            <w:r w:rsidR="00E35F82"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E35F82"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="00E35F82"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E35F82"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="00E35F82"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Депозитария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27F" w:rsidRPr="00344BA5" w:rsidRDefault="00C84875" w:rsidP="00344BA5">
            <w:pPr>
              <w:spacing w:after="150" w:line="240" w:lineRule="auto"/>
              <w:ind w:left="158" w:right="297" w:firstLine="1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hyperlink r:id="rId10" w:history="1">
              <w:r w:rsidR="0008427F" w:rsidRPr="00344B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depo@thbank.ru</w:t>
              </w:r>
            </w:hyperlink>
          </w:p>
        </w:tc>
      </w:tr>
      <w:tr w:rsidR="0008427F" w:rsidRPr="00344BA5" w:rsidTr="002E31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08427F" w:rsidRPr="00344BA5" w:rsidRDefault="0008427F" w:rsidP="00344BA5">
            <w:pPr>
              <w:spacing w:after="150" w:line="240" w:lineRule="auto"/>
              <w:ind w:left="132" w:right="2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</w:t>
            </w:r>
            <w:r w:rsidR="00E35F82"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Депозитария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27F" w:rsidRPr="00344BA5" w:rsidRDefault="0008427F" w:rsidP="00344BA5">
            <w:pPr>
              <w:spacing w:after="150" w:line="240" w:lineRule="auto"/>
              <w:ind w:left="158" w:right="297" w:firstLine="14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BA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www.thbank.ru/depository</w:t>
            </w:r>
          </w:p>
        </w:tc>
      </w:tr>
      <w:tr w:rsidR="0008427F" w:rsidRPr="00344BA5" w:rsidTr="002E31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08427F" w:rsidRPr="00344BA5" w:rsidRDefault="0008427F" w:rsidP="00344BA5">
            <w:pPr>
              <w:spacing w:after="150" w:line="240" w:lineRule="auto"/>
              <w:ind w:left="132" w:right="2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Информация о членстве </w:t>
            </w:r>
            <w:r w:rsidR="00E35F82"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Депозитария </w:t>
            </w:r>
            <w:r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саморегулируемой организации</w:t>
            </w:r>
            <w:r w:rsidR="002E3148"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548FD"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профессиональных участников рынка ценных бумаг </w:t>
            </w:r>
            <w:r w:rsidR="002E3148"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6A7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далее -</w:t>
            </w:r>
            <w:r w:rsidR="002E3148"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4BA5" w:rsidRPr="00344BA5" w:rsidRDefault="00344BA5" w:rsidP="00344BA5">
            <w:pPr>
              <w:spacing w:after="150" w:line="240" w:lineRule="auto"/>
              <w:ind w:left="138" w:right="11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B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«Тольяттихимбанк» с 27.10.2023 является членом Национальной ассоциации участников фондового рынка (НАУФОР).</w:t>
            </w:r>
          </w:p>
          <w:p w:rsidR="00344BA5" w:rsidRPr="00344BA5" w:rsidRDefault="00344BA5" w:rsidP="00344BA5">
            <w:pPr>
              <w:spacing w:after="150" w:line="240" w:lineRule="auto"/>
              <w:ind w:left="138" w:right="119"/>
              <w:rPr>
                <w:rStyle w:val="a3"/>
                <w:rFonts w:ascii="Times New Roman" w:eastAsia="Times New Roman" w:hAnsi="Times New Roman" w:cs="Times New Roman"/>
                <w:lang w:eastAsia="ru-RU"/>
              </w:rPr>
            </w:pPr>
            <w:r w:rsidRPr="00344B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Адрес в сети «Интернет»: </w:t>
            </w:r>
            <w:r w:rsidRPr="00344BA5">
              <w:rPr>
                <w:rStyle w:val="a3"/>
                <w:rFonts w:ascii="Times New Roman" w:eastAsia="Times New Roman" w:hAnsi="Times New Roman" w:cs="Times New Roman"/>
                <w:lang w:val="en-US" w:eastAsia="ru-RU"/>
              </w:rPr>
              <w:t>https</w:t>
            </w:r>
            <w:r w:rsidRPr="00344BA5">
              <w:rPr>
                <w:rStyle w:val="a3"/>
                <w:rFonts w:ascii="Times New Roman" w:eastAsia="Times New Roman" w:hAnsi="Times New Roman" w:cs="Times New Roman"/>
                <w:lang w:eastAsia="ru-RU"/>
              </w:rPr>
              <w:t>://</w:t>
            </w:r>
            <w:hyperlink r:id="rId11" w:history="1">
              <w:r w:rsidRPr="00344BA5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naufor</w:t>
              </w:r>
            </w:hyperlink>
            <w:r w:rsidRPr="00344BA5">
              <w:rPr>
                <w:rStyle w:val="a3"/>
                <w:rFonts w:ascii="Times New Roman" w:eastAsia="Times New Roman" w:hAnsi="Times New Roman" w:cs="Times New Roman"/>
                <w:lang w:eastAsia="ru-RU"/>
              </w:rPr>
              <w:t>.</w:t>
            </w:r>
            <w:r w:rsidRPr="00344BA5">
              <w:rPr>
                <w:rStyle w:val="a3"/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44BA5">
              <w:rPr>
                <w:rStyle w:val="a3"/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08427F" w:rsidRPr="00344BA5" w:rsidRDefault="00344BA5" w:rsidP="00344BA5">
            <w:pPr>
              <w:spacing w:after="150" w:line="240" w:lineRule="auto"/>
              <w:ind w:left="158" w:right="297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Стандарты НАУФОР по защите прав и интересов получателей финансовых услуг: </w:t>
            </w:r>
            <w:hyperlink r:id="rId12" w:history="1">
              <w:r w:rsidRPr="00344BA5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Pr="00344BA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Pr="00344BA5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naufor</w:t>
              </w:r>
              <w:r w:rsidRPr="00344BA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344BA5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r w:rsidRPr="00344BA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Pr="00344BA5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tree</w:t>
              </w:r>
              <w:r w:rsidRPr="00344BA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344BA5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asp</w:t>
              </w:r>
              <w:r w:rsidRPr="00344BA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?</w:t>
              </w:r>
              <w:r w:rsidRPr="00344BA5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n</w:t>
              </w:r>
              <w:r w:rsidRPr="00344BA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=16042</w:t>
              </w:r>
            </w:hyperlink>
          </w:p>
        </w:tc>
      </w:tr>
      <w:tr w:rsidR="0008427F" w:rsidRPr="00344BA5" w:rsidTr="002E31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08427F" w:rsidRPr="00344BA5" w:rsidRDefault="0008427F" w:rsidP="00344BA5">
            <w:pPr>
              <w:spacing w:after="150" w:line="240" w:lineRule="auto"/>
              <w:ind w:left="132" w:right="2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основных финансовых услугах Депозитария Банка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27F" w:rsidRPr="00344BA5" w:rsidRDefault="0008427F" w:rsidP="00344BA5">
            <w:pPr>
              <w:pStyle w:val="ab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83" w:righ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344BA5">
              <w:rPr>
                <w:rFonts w:ascii="Times New Roman" w:hAnsi="Times New Roman" w:cs="Times New Roman"/>
                <w:sz w:val="24"/>
                <w:szCs w:val="24"/>
              </w:rPr>
              <w:t>хранение и учет прав на ценные бумаги;</w:t>
            </w:r>
          </w:p>
          <w:p w:rsidR="0008427F" w:rsidRPr="00344BA5" w:rsidRDefault="0008427F" w:rsidP="00344BA5">
            <w:pPr>
              <w:pStyle w:val="ab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83" w:righ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344BA5">
              <w:rPr>
                <w:rFonts w:ascii="Times New Roman" w:hAnsi="Times New Roman" w:cs="Times New Roman"/>
                <w:sz w:val="24"/>
                <w:szCs w:val="24"/>
              </w:rPr>
              <w:t>хранение сертификатов ценных бумаг;</w:t>
            </w:r>
          </w:p>
          <w:p w:rsidR="0008427F" w:rsidRPr="00344BA5" w:rsidRDefault="0008427F" w:rsidP="00344BA5">
            <w:pPr>
              <w:pStyle w:val="ab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83" w:righ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344BA5">
              <w:rPr>
                <w:rFonts w:ascii="Times New Roman" w:hAnsi="Times New Roman" w:cs="Times New Roman"/>
                <w:sz w:val="24"/>
                <w:szCs w:val="24"/>
              </w:rPr>
              <w:t>перерегистрация прав собственности в реестрах и депозитариях-корреспондентах;</w:t>
            </w:r>
          </w:p>
          <w:p w:rsidR="0008427F" w:rsidRPr="00344BA5" w:rsidRDefault="0008427F" w:rsidP="00344BA5">
            <w:pPr>
              <w:pStyle w:val="ab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83" w:righ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344BA5">
              <w:rPr>
                <w:rFonts w:ascii="Times New Roman" w:hAnsi="Times New Roman" w:cs="Times New Roman"/>
                <w:sz w:val="24"/>
                <w:szCs w:val="24"/>
              </w:rPr>
              <w:t>регистрация обременения ценных бумаг обязательствами (залог, заклад, блокирование);</w:t>
            </w:r>
          </w:p>
          <w:p w:rsidR="0008427F" w:rsidRPr="00344BA5" w:rsidRDefault="0008427F" w:rsidP="00344BA5">
            <w:pPr>
              <w:pStyle w:val="ab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83" w:righ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344BA5">
              <w:rPr>
                <w:rFonts w:ascii="Times New Roman" w:hAnsi="Times New Roman" w:cs="Times New Roman"/>
                <w:sz w:val="24"/>
                <w:szCs w:val="24"/>
              </w:rPr>
              <w:t>проведение корпоративных действий с ценными бумагами Депонентов по распоряжению эмитента;</w:t>
            </w:r>
          </w:p>
          <w:p w:rsidR="0008427F" w:rsidRPr="00344BA5" w:rsidRDefault="0008427F" w:rsidP="00344BA5">
            <w:pPr>
              <w:pStyle w:val="ab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83" w:righ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344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доходов по ценным бумагам, хранящимся в Депозитарии и выплата этих доходов Депонентам;</w:t>
            </w:r>
          </w:p>
          <w:p w:rsidR="0008427F" w:rsidRPr="00344BA5" w:rsidRDefault="0008427F" w:rsidP="00344BA5">
            <w:pPr>
              <w:pStyle w:val="ab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83" w:right="2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4BA5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по сделкам с ценными бумагами, заключенным на ведущей торговой площадке РФ - </w:t>
            </w:r>
            <w:hyperlink r:id="rId13" w:tgtFrame="_blank" w:history="1">
              <w:r w:rsidRPr="00344B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Московской бирже</w:t>
              </w:r>
            </w:hyperlink>
            <w:r w:rsidRPr="00344BA5">
              <w:rPr>
                <w:rFonts w:ascii="Times New Roman" w:hAnsi="Times New Roman" w:cs="Times New Roman"/>
                <w:sz w:val="24"/>
                <w:szCs w:val="24"/>
              </w:rPr>
              <w:t>, а также на внебиржевом рынке.</w:t>
            </w:r>
          </w:p>
        </w:tc>
      </w:tr>
      <w:tr w:rsidR="00E548FD" w:rsidRPr="00344BA5" w:rsidTr="00732C4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821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:rsidR="00E548FD" w:rsidRPr="00344BA5" w:rsidRDefault="00E548FD" w:rsidP="00344BA5">
            <w:pPr>
              <w:spacing w:after="150" w:line="240" w:lineRule="auto"/>
              <w:ind w:left="132" w:right="2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Информация о дополнительных услугах Депозитария, оказываемых за дополнительную плату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48FD" w:rsidRPr="00344BA5" w:rsidRDefault="00E548FD" w:rsidP="00344BA5">
            <w:pPr>
              <w:pStyle w:val="ab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83" w:righ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344BA5">
              <w:rPr>
                <w:rFonts w:ascii="Times New Roman" w:hAnsi="Times New Roman" w:cs="Times New Roman"/>
                <w:sz w:val="24"/>
                <w:szCs w:val="24"/>
              </w:rPr>
              <w:t>участие в общих собраниях акционеров по поручению депонентов и голосование за них по доверенности;</w:t>
            </w:r>
          </w:p>
          <w:p w:rsidR="00E548FD" w:rsidRPr="00344BA5" w:rsidRDefault="00E548FD" w:rsidP="00344BA5">
            <w:pPr>
              <w:pStyle w:val="ab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83" w:righ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344BA5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документов клиентов для открытия счетов депо и проведения депозитарных операций с ценными бумагами.</w:t>
            </w:r>
          </w:p>
        </w:tc>
      </w:tr>
      <w:tr w:rsidR="0008427F" w:rsidRPr="00344BA5" w:rsidTr="002E31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821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:rsidR="0008427F" w:rsidRPr="00344BA5" w:rsidRDefault="0008427F" w:rsidP="00344BA5">
            <w:pPr>
              <w:spacing w:after="150" w:line="240" w:lineRule="auto"/>
              <w:ind w:left="132" w:right="2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Информация о </w:t>
            </w:r>
            <w:r w:rsidR="00E548FD"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тарифах на</w:t>
            </w:r>
            <w:r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услуг</w:t>
            </w:r>
            <w:r w:rsidR="00E548FD"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Депозитария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427F" w:rsidRPr="00344BA5" w:rsidRDefault="00E548FD" w:rsidP="00344BA5">
            <w:pPr>
              <w:spacing w:before="100" w:beforeAutospacing="1" w:after="100" w:afterAutospacing="1" w:line="240" w:lineRule="auto"/>
              <w:ind w:left="158" w:righ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344BA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тарифах Депозитария размещена на официальном Интернет-сайте Депозитария </w:t>
            </w:r>
            <w:r w:rsidR="00F37106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 </w:t>
            </w:r>
            <w:r w:rsidRPr="00344BA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344BA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44BA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thbank</w:t>
            </w:r>
            <w:r w:rsidRPr="00344BA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44BA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344BA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44BA5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depository</w:t>
            </w:r>
          </w:p>
        </w:tc>
      </w:tr>
      <w:tr w:rsidR="0008427F" w:rsidRPr="00344BA5" w:rsidTr="002E31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028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:rsidR="0008427F" w:rsidRPr="00344BA5" w:rsidRDefault="0008427F" w:rsidP="00344BA5">
            <w:pPr>
              <w:spacing w:after="150" w:line="240" w:lineRule="auto"/>
              <w:ind w:left="132" w:right="2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Орган, осуществляющий полномочия по контролю и надзору за депозитарной деятельностью </w:t>
            </w:r>
            <w:r w:rsidR="00E35F82"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Депозитария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427F" w:rsidRPr="00344BA5" w:rsidRDefault="0008427F" w:rsidP="00344BA5">
            <w:pPr>
              <w:spacing w:after="150" w:line="240" w:lineRule="auto"/>
              <w:ind w:left="158" w:right="297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Банк Российской Федерации (Банк России); адрес официального Интернет-сайта: </w:t>
            </w:r>
            <w:hyperlink r:id="rId14" w:history="1">
              <w:r w:rsidRPr="00344B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344B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344B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cbr</w:t>
              </w:r>
              <w:r w:rsidRPr="00344B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344B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08427F" w:rsidRPr="00344BA5" w:rsidTr="002E31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:rsidR="0008427F" w:rsidRPr="00344BA5" w:rsidRDefault="0008427F" w:rsidP="00344BA5">
            <w:pPr>
              <w:spacing w:after="150" w:line="240" w:lineRule="auto"/>
              <w:ind w:left="132" w:right="2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Способы и адреса направления обращений (жалоб) в адрес Депозитария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427F" w:rsidRPr="00344BA5" w:rsidRDefault="0008427F" w:rsidP="00344BA5">
            <w:pPr>
              <w:spacing w:after="125" w:line="240" w:lineRule="auto"/>
              <w:ind w:left="158" w:right="297" w:firstLine="217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Путем предоставления документов получателем финансовой услуги (представителем получателя) непосредственно в головной офис организации по адресу:</w:t>
            </w:r>
            <w:r w:rsidRPr="0005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445009, Российская Федерация, Самарская обл., г. Тольятти, ул. Горького, </w:t>
            </w:r>
            <w:r w:rsidR="0034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34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в рабочие дни с понедельника по четверг с 09.00 до 17.15, в пятницу с 09.00 д</w:t>
            </w:r>
            <w:r w:rsidR="005C4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16.00.</w:t>
            </w:r>
          </w:p>
          <w:p w:rsidR="0008427F" w:rsidRPr="00055495" w:rsidRDefault="0008427F" w:rsidP="00344BA5">
            <w:pPr>
              <w:autoSpaceDE w:val="0"/>
              <w:autoSpaceDN w:val="0"/>
              <w:adjustRightInd w:val="0"/>
              <w:spacing w:after="0" w:line="240" w:lineRule="auto"/>
              <w:ind w:left="158" w:right="297"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 почте в документарной форме </w:t>
            </w:r>
            <w:r w:rsidR="0005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34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адрес:</w:t>
            </w:r>
            <w:r w:rsidRPr="0005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445009, Российская Федерация, Самарская обл., г. Тольятти, ул. Горького, </w:t>
            </w:r>
            <w:r w:rsidR="0005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34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  <w:r w:rsidRPr="0005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заказным отправлением с уведомлением о вручении или простым почтовым отправлением</w:t>
            </w:r>
            <w:r w:rsidR="005C4AF5" w:rsidRPr="0005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4CCE" w:rsidRPr="00055495" w:rsidRDefault="00AF4CCE" w:rsidP="00055495">
            <w:pPr>
              <w:autoSpaceDE w:val="0"/>
              <w:autoSpaceDN w:val="0"/>
              <w:adjustRightInd w:val="0"/>
              <w:spacing w:before="120" w:after="0" w:line="240" w:lineRule="auto"/>
              <w:ind w:left="159" w:right="295"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 электронной почте: </w:t>
            </w:r>
            <w:hyperlink r:id="rId15" w:history="1">
              <w:r w:rsidR="005C4AF5" w:rsidRPr="00055495">
                <w:rPr>
                  <w:rFonts w:ascii="Times New Roman" w:eastAsia="Times New Roman" w:hAnsi="Times New Roman" w:cs="Times New Roman"/>
                  <w:lang w:eastAsia="ru-RU"/>
                </w:rPr>
                <w:t>depo@thbank.ru</w:t>
              </w:r>
            </w:hyperlink>
            <w:r w:rsidR="005C4AF5" w:rsidRPr="0005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  <w:p w:rsidR="005C4AF5" w:rsidRPr="00055495" w:rsidRDefault="005C4AF5" w:rsidP="00055495">
            <w:pPr>
              <w:autoSpaceDE w:val="0"/>
              <w:autoSpaceDN w:val="0"/>
              <w:adjustRightInd w:val="0"/>
              <w:spacing w:before="120" w:after="0" w:line="240" w:lineRule="auto"/>
              <w:ind w:left="159" w:right="295"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Через систему ЭДО «Банк-клиент» (если установлена)</w:t>
            </w:r>
          </w:p>
        </w:tc>
      </w:tr>
      <w:tr w:rsidR="0008427F" w:rsidRPr="00344BA5" w:rsidTr="002E31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:rsidR="0008427F" w:rsidRPr="00344BA5" w:rsidRDefault="0008427F" w:rsidP="00AF4CCE">
            <w:pPr>
              <w:spacing w:after="150" w:line="240" w:lineRule="auto"/>
              <w:ind w:left="132" w:right="2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Способы и адреса направления обращений (жалоб) в саморегулируемую организацию</w:t>
            </w:r>
            <w:r w:rsidR="000D5121"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0D5121" w:rsidRPr="00AF4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CCE" w:rsidRPr="00AF4CCE" w:rsidRDefault="00AF4CCE" w:rsidP="00AF4CCE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587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Передать нарочно в пункт приема корреспонденции НАУФОР по адресу:</w:t>
            </w:r>
          </w:p>
          <w:p w:rsidR="00AF4CCE" w:rsidRPr="005F1F12" w:rsidRDefault="00AF4CCE" w:rsidP="00AF4CCE">
            <w:pPr>
              <w:spacing w:after="0" w:line="240" w:lineRule="auto"/>
              <w:ind w:left="587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Коптельский пер., д.18, стр.1</w:t>
            </w:r>
          </w:p>
          <w:p w:rsidR="0008427F" w:rsidRPr="00344BA5" w:rsidRDefault="00AF4CCE" w:rsidP="00AF4CCE">
            <w:pPr>
              <w:pStyle w:val="ab"/>
              <w:numPr>
                <w:ilvl w:val="0"/>
                <w:numId w:val="4"/>
              </w:numPr>
              <w:spacing w:before="120" w:after="0" w:line="240" w:lineRule="auto"/>
              <w:ind w:left="587" w:right="29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1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сайте НАУФОР по адресу: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Pr="005700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https://naufor.ru/tree.asp?n=22773</w:t>
              </w:r>
            </w:hyperlink>
          </w:p>
        </w:tc>
      </w:tr>
      <w:tr w:rsidR="0008427F" w:rsidRPr="00344BA5" w:rsidTr="002E31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:rsidR="0008427F" w:rsidRPr="00344BA5" w:rsidRDefault="0008427F" w:rsidP="00344BA5">
            <w:pPr>
              <w:spacing w:after="150" w:line="240" w:lineRule="auto"/>
              <w:ind w:left="132" w:right="2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Способы и адреса направления обращений в орган, осуществляющий полномочия по контролю и надзору за деятельностью </w:t>
            </w:r>
            <w:r w:rsidR="00E35F82"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Депозитария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427F" w:rsidRPr="00344BA5" w:rsidRDefault="007E31FD" w:rsidP="00344BA5">
            <w:pPr>
              <w:spacing w:after="0" w:line="0" w:lineRule="atLeast"/>
              <w:ind w:left="158" w:right="297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8427F" w:rsidRPr="0034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1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Позвонить в</w:t>
            </w:r>
            <w:r w:rsidR="0008427F" w:rsidRPr="0034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Контактный центр Банка России</w:t>
            </w:r>
            <w:r w:rsidR="0071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тел: </w:t>
            </w:r>
            <w:r w:rsidR="0008427F" w:rsidRPr="0034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="0008427F" w:rsidRPr="00344BA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8</w:t>
              </w:r>
              <w:r w:rsidR="00712B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="0008427F" w:rsidRPr="00344BA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800</w:t>
              </w:r>
              <w:r w:rsidR="00712B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="00712B22" w:rsidRPr="00712B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300</w:t>
              </w:r>
            </w:hyperlink>
            <w:r w:rsidR="00712B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="00712B22" w:rsidRPr="00712B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</w:t>
            </w:r>
            <w:r w:rsidR="00712B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="00712B22" w:rsidRPr="00712B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00</w:t>
            </w:r>
            <w:r w:rsidR="0008427F" w:rsidRPr="0034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бесплатных звонков из регионов России)</w:t>
            </w:r>
            <w:r w:rsidR="0071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08427F" w:rsidRPr="0034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="0008427F" w:rsidRPr="00712B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+7 49</w:t>
              </w:r>
              <w:r w:rsidR="000554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9</w:t>
              </w:r>
              <w:r w:rsidR="0008427F" w:rsidRPr="00712B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712B22" w:rsidRPr="00712B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300</w:t>
              </w:r>
              <w:r w:rsidR="0008427F" w:rsidRPr="00712B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="00B00067" w:rsidRPr="00B0006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30</w:t>
              </w:r>
              <w:r w:rsidR="0008427F" w:rsidRPr="00712B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-00</w:t>
              </w:r>
            </w:hyperlink>
            <w:r w:rsidR="0008427F" w:rsidRPr="0034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(звонок по тарифам Вашего оператора связи)</w:t>
            </w:r>
            <w:r w:rsidR="0071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712B22" w:rsidRPr="00712B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300</w:t>
            </w:r>
            <w:r w:rsidR="0071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(бесплатно для абонентов сотовых операторов)</w:t>
            </w:r>
            <w:r w:rsidR="0008427F" w:rsidRPr="00344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427F" w:rsidRPr="00857CE1" w:rsidRDefault="007E31FD" w:rsidP="007E31FD">
            <w:pPr>
              <w:spacing w:before="120" w:after="0" w:line="0" w:lineRule="atLeast"/>
              <w:ind w:left="159" w:right="295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8427F" w:rsidRPr="0034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5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Прийти на личный прием в</w:t>
            </w:r>
            <w:r w:rsidR="0008427F" w:rsidRPr="0034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8427F" w:rsidRPr="0034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риемную Банка Росси</w:t>
            </w:r>
            <w:r w:rsidR="0008427F" w:rsidRPr="0085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57CE1" w:rsidRPr="0085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57CE1" w:rsidRPr="00857CE1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прием граждан осуществляется по предварительной записи. При себе </w:t>
            </w:r>
            <w:r w:rsidR="00857CE1" w:rsidRPr="00857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 иметь документ, удостоверяющий личность (паспорт) и документы, касающиеся Вашего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 w:rsidR="00857CE1" w:rsidRPr="00857CE1">
              <w:rPr>
                <w:rFonts w:ascii="Times New Roman" w:hAnsi="Times New Roman" w:cs="Times New Roman"/>
                <w:sz w:val="24"/>
                <w:szCs w:val="24"/>
              </w:rPr>
              <w:t xml:space="preserve"> (при их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427F" w:rsidRPr="00344BA5" w:rsidRDefault="0008427F" w:rsidP="00344BA5">
            <w:pPr>
              <w:spacing w:after="0" w:line="0" w:lineRule="atLeast"/>
              <w:ind w:left="158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</w:t>
            </w:r>
            <w:r w:rsidR="00857C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Приемной</w:t>
            </w:r>
            <w:r w:rsidRPr="00344B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г. Москва, Сандуновский пер., д. 3, стр. 1.</w:t>
            </w:r>
          </w:p>
          <w:p w:rsidR="0008427F" w:rsidRPr="00857CE1" w:rsidRDefault="00857CE1" w:rsidP="00344BA5">
            <w:pPr>
              <w:spacing w:after="0" w:line="0" w:lineRule="atLeast"/>
              <w:ind w:left="158" w:right="29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7C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Режим работы</w:t>
            </w:r>
            <w:r w:rsidR="007E31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Приемной</w:t>
            </w:r>
            <w:r w:rsidRPr="00857C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понедельник с 10:00 до 18:00, вторник — четверг с 10:00 до 16:00, кроме нерабочих праздничных дней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D078C" w:rsidRDefault="0008427F" w:rsidP="00344BA5">
            <w:pPr>
              <w:spacing w:after="0" w:line="0" w:lineRule="atLeast"/>
              <w:ind w:left="158" w:right="297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Запись на личный прием осуществляется: </w:t>
            </w:r>
          </w:p>
          <w:p w:rsidR="00857CE1" w:rsidRPr="007E31FD" w:rsidRDefault="0008427F" w:rsidP="007E31FD">
            <w:pPr>
              <w:pStyle w:val="ab"/>
              <w:numPr>
                <w:ilvl w:val="0"/>
                <w:numId w:val="5"/>
              </w:numPr>
              <w:spacing w:after="0" w:line="0" w:lineRule="atLeast"/>
              <w:ind w:right="297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телефонам </w:t>
            </w:r>
            <w:r w:rsidR="00857CE1" w:rsidRPr="007E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Контактного центра круглосуточно</w:t>
            </w:r>
            <w:r w:rsidR="00BD078C" w:rsidRPr="007E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(см.выше);</w:t>
            </w:r>
          </w:p>
          <w:p w:rsidR="0008427F" w:rsidRPr="007E31FD" w:rsidRDefault="00BD078C" w:rsidP="007E31FD">
            <w:pPr>
              <w:pStyle w:val="ab"/>
              <w:numPr>
                <w:ilvl w:val="0"/>
                <w:numId w:val="5"/>
              </w:numPr>
              <w:spacing w:after="0" w:line="0" w:lineRule="atLeast"/>
              <w:ind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 в Общественной приемной Банка России в соответствии с режимом работы</w:t>
            </w:r>
            <w:r w:rsidR="007E31FD" w:rsidRPr="007E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Приемной (см.выше);</w:t>
            </w:r>
          </w:p>
          <w:p w:rsidR="007E31FD" w:rsidRPr="007E31FD" w:rsidRDefault="007E31FD" w:rsidP="007E31FD">
            <w:pPr>
              <w:pStyle w:val="ab"/>
              <w:numPr>
                <w:ilvl w:val="0"/>
                <w:numId w:val="5"/>
              </w:numPr>
              <w:spacing w:after="0" w:line="0" w:lineRule="atLeast"/>
              <w:ind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3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на сайте Банка России по адресу </w:t>
            </w:r>
            <w:hyperlink r:id="rId19" w:history="1">
              <w:r w:rsidRPr="007E31F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https://cbr.ru/reception</w:t>
              </w:r>
            </w:hyperlink>
          </w:p>
          <w:p w:rsidR="0008427F" w:rsidRPr="00344BA5" w:rsidRDefault="007E31FD" w:rsidP="005C4AF5">
            <w:pPr>
              <w:spacing w:before="120" w:after="0" w:line="0" w:lineRule="atLeast"/>
              <w:ind w:left="159" w:right="29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8427F" w:rsidRPr="0034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00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7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Отправить электронное сообщение на сайте Банка России по адресу </w:t>
            </w:r>
            <w:hyperlink r:id="rId20" w:history="1">
              <w:r w:rsidR="00857CE1" w:rsidRPr="00EA4C6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https://cbr.ru/reception</w:t>
              </w:r>
            </w:hyperlink>
          </w:p>
        </w:tc>
      </w:tr>
      <w:tr w:rsidR="0008427F" w:rsidRPr="00344BA5" w:rsidTr="002E31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412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:rsidR="0008427F" w:rsidRPr="00344BA5" w:rsidRDefault="0008427F" w:rsidP="00344BA5">
            <w:pPr>
              <w:spacing w:after="150" w:line="240" w:lineRule="auto"/>
              <w:ind w:left="132" w:right="2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Порядок получения финансовой </w:t>
            </w:r>
            <w:r w:rsidR="00E35F82"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(депозитарной)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2C75" w:rsidRPr="00344BA5" w:rsidRDefault="0008427F" w:rsidP="00344BA5">
            <w:pPr>
              <w:pStyle w:val="Default"/>
              <w:ind w:left="158" w:right="297"/>
              <w:rPr>
                <w:rFonts w:eastAsia="Calibri"/>
                <w:color w:val="FF0000"/>
              </w:rPr>
            </w:pPr>
            <w:r w:rsidRPr="00344BA5">
              <w:rPr>
                <w:rFonts w:eastAsia="Times New Roman"/>
                <w:bCs/>
                <w:color w:val="auto"/>
                <w:lang w:eastAsia="ru-RU"/>
              </w:rPr>
              <w:t xml:space="preserve">Порядок получения депозитарных услуг регламентируется </w:t>
            </w:r>
            <w:r w:rsidR="00E32C75" w:rsidRPr="00344BA5">
              <w:rPr>
                <w:rFonts w:eastAsia="Times New Roman"/>
                <w:bCs/>
                <w:color w:val="auto"/>
                <w:lang w:eastAsia="ru-RU"/>
              </w:rPr>
              <w:t>«</w:t>
            </w:r>
            <w:r w:rsidRPr="00344BA5">
              <w:rPr>
                <w:rFonts w:eastAsia="Times New Roman"/>
                <w:bCs/>
                <w:color w:val="auto"/>
                <w:lang w:eastAsia="ru-RU"/>
              </w:rPr>
              <w:t>Условиями осуществления депозитарной деятельности АО «Тольяттихимбанк»</w:t>
            </w:r>
            <w:r w:rsidR="001F6946" w:rsidRPr="00344BA5">
              <w:rPr>
                <w:rFonts w:eastAsia="Times New Roman"/>
                <w:bCs/>
                <w:color w:val="auto"/>
                <w:lang w:eastAsia="ru-RU"/>
              </w:rPr>
              <w:t xml:space="preserve"> (клиентским регламентом)»</w:t>
            </w:r>
            <w:r w:rsidRPr="00344BA5">
              <w:rPr>
                <w:rFonts w:eastAsia="Times New Roman"/>
                <w:bCs/>
                <w:color w:val="auto"/>
                <w:lang w:eastAsia="ru-RU"/>
              </w:rPr>
              <w:t>, размещенными</w:t>
            </w:r>
            <w:r w:rsidRPr="00344BA5">
              <w:rPr>
                <w:rFonts w:eastAsia="Times New Roman"/>
                <w:b/>
                <w:bCs/>
                <w:color w:val="auto"/>
                <w:lang w:eastAsia="ru-RU"/>
              </w:rPr>
              <w:t xml:space="preserve"> </w:t>
            </w:r>
            <w:r w:rsidRPr="00344BA5">
              <w:rPr>
                <w:color w:val="auto"/>
              </w:rPr>
              <w:t xml:space="preserve">на официальном сайте Банка по адресу </w:t>
            </w:r>
            <w:hyperlink r:id="rId21" w:history="1">
              <w:r w:rsidRPr="00344BA5">
                <w:rPr>
                  <w:rStyle w:val="a3"/>
                  <w:color w:val="auto"/>
                  <w:lang w:val="en-US"/>
                </w:rPr>
                <w:t>www</w:t>
              </w:r>
              <w:r w:rsidRPr="00344BA5">
                <w:rPr>
                  <w:rStyle w:val="a3"/>
                  <w:color w:val="auto"/>
                </w:rPr>
                <w:t>.</w:t>
              </w:r>
              <w:r w:rsidRPr="00344BA5">
                <w:rPr>
                  <w:rStyle w:val="a3"/>
                  <w:color w:val="auto"/>
                  <w:lang w:val="en-US"/>
                </w:rPr>
                <w:t>thbank</w:t>
              </w:r>
              <w:r w:rsidRPr="00344BA5">
                <w:rPr>
                  <w:rStyle w:val="a3"/>
                  <w:color w:val="auto"/>
                </w:rPr>
                <w:t>.</w:t>
              </w:r>
              <w:r w:rsidRPr="00344BA5">
                <w:rPr>
                  <w:rStyle w:val="a3"/>
                  <w:color w:val="auto"/>
                  <w:lang w:val="en-US"/>
                </w:rPr>
                <w:t>ru</w:t>
              </w:r>
              <w:r w:rsidRPr="00344BA5">
                <w:rPr>
                  <w:rStyle w:val="a3"/>
                  <w:color w:val="auto"/>
                </w:rPr>
                <w:t>/depository</w:t>
              </w:r>
            </w:hyperlink>
            <w:r w:rsidR="00E32C75" w:rsidRPr="00344BA5">
              <w:rPr>
                <w:color w:val="auto"/>
              </w:rPr>
              <w:t xml:space="preserve"> (далее – </w:t>
            </w:r>
            <w:r w:rsidR="00E32C75" w:rsidRPr="00344BA5">
              <w:rPr>
                <w:b/>
                <w:i/>
                <w:color w:val="2F5496" w:themeColor="accent5" w:themeShade="BF"/>
                <w:u w:val="single"/>
              </w:rPr>
              <w:t>Условия</w:t>
            </w:r>
            <w:r w:rsidR="00E32C75" w:rsidRPr="00344BA5">
              <w:rPr>
                <w:color w:val="auto"/>
              </w:rPr>
              <w:t>).</w:t>
            </w:r>
          </w:p>
        </w:tc>
      </w:tr>
      <w:tr w:rsidR="0008427F" w:rsidRPr="00344BA5" w:rsidTr="002E314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4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</w:tcPr>
          <w:p w:rsidR="0008427F" w:rsidRPr="00344BA5" w:rsidRDefault="0008427F" w:rsidP="00344BA5">
            <w:pPr>
              <w:spacing w:after="150" w:line="240" w:lineRule="auto"/>
              <w:ind w:left="132" w:right="2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Способы защиты прав получателя финансовых </w:t>
            </w:r>
            <w:r w:rsidR="00E35F82"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(депозитарных) </w:t>
            </w:r>
            <w:r w:rsidRPr="00344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427F" w:rsidRPr="00344BA5" w:rsidRDefault="0008427F" w:rsidP="00344BA5">
            <w:pPr>
              <w:pStyle w:val="Default"/>
              <w:ind w:left="158" w:right="297"/>
              <w:jc w:val="both"/>
            </w:pPr>
            <w:r w:rsidRPr="00344BA5">
              <w:t>1.Права получателя финансовой услуги установлены:</w:t>
            </w:r>
          </w:p>
          <w:p w:rsidR="0008427F" w:rsidRPr="00344BA5" w:rsidRDefault="0008427F" w:rsidP="00344BA5">
            <w:pPr>
              <w:pStyle w:val="Default"/>
              <w:ind w:left="158" w:right="297"/>
              <w:jc w:val="both"/>
            </w:pPr>
          </w:p>
          <w:p w:rsidR="0008427F" w:rsidRPr="00344BA5" w:rsidRDefault="0008427F" w:rsidP="00344BA5">
            <w:pPr>
              <w:autoSpaceDE w:val="0"/>
              <w:autoSpaceDN w:val="0"/>
              <w:adjustRightInd w:val="0"/>
              <w:spacing w:after="0" w:line="240" w:lineRule="auto"/>
              <w:ind w:left="158" w:right="2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 Федеральным законом от 05.03.1999 №46-ФЗ "О защите прав и законных интересов инвесторов на рынке ценных бумаг";</w:t>
            </w:r>
          </w:p>
          <w:p w:rsidR="0008427F" w:rsidRPr="00344BA5" w:rsidRDefault="0008427F" w:rsidP="00344BA5">
            <w:pPr>
              <w:autoSpaceDE w:val="0"/>
              <w:autoSpaceDN w:val="0"/>
              <w:adjustRightInd w:val="0"/>
              <w:spacing w:after="0" w:line="240" w:lineRule="auto"/>
              <w:ind w:left="158" w:right="2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Федеральным законом от 22.04.1996 </w:t>
            </w:r>
            <w:r w:rsidR="006D6B14" w:rsidRPr="0034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34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39-ФЗ "О рынке ценных бумаг";</w:t>
            </w:r>
          </w:p>
          <w:p w:rsidR="0008427F" w:rsidRPr="00344BA5" w:rsidRDefault="0008427F" w:rsidP="00344BA5">
            <w:pPr>
              <w:autoSpaceDE w:val="0"/>
              <w:autoSpaceDN w:val="0"/>
              <w:adjustRightInd w:val="0"/>
              <w:spacing w:after="0" w:line="240" w:lineRule="auto"/>
              <w:ind w:left="158" w:right="2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 Базовым стандартом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депозитариев», утвержденн</w:t>
            </w:r>
            <w:r w:rsidR="006D6B14" w:rsidRPr="0034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344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протоколом Банка России от 24.02.2022 №КФНП-8.</w:t>
            </w:r>
          </w:p>
          <w:p w:rsidR="0008427F" w:rsidRPr="00344BA5" w:rsidRDefault="0008427F" w:rsidP="00344BA5">
            <w:pPr>
              <w:pStyle w:val="Default"/>
              <w:ind w:left="158" w:right="297"/>
              <w:jc w:val="both"/>
            </w:pPr>
          </w:p>
          <w:p w:rsidR="0008427F" w:rsidRPr="00344BA5" w:rsidRDefault="0008427F" w:rsidP="00344BA5">
            <w:pPr>
              <w:pStyle w:val="Default"/>
              <w:ind w:left="158" w:right="297"/>
              <w:jc w:val="both"/>
            </w:pPr>
            <w:r w:rsidRPr="00344BA5">
              <w:t>2. Получатель финансовой услуги вправе защищать свои права и законные интересы следующими способами:</w:t>
            </w:r>
          </w:p>
          <w:p w:rsidR="0008427F" w:rsidRPr="00344BA5" w:rsidRDefault="0008427F" w:rsidP="00344BA5">
            <w:pPr>
              <w:pStyle w:val="Default"/>
              <w:ind w:left="158" w:right="297"/>
              <w:jc w:val="both"/>
            </w:pPr>
            <w:r w:rsidRPr="00344BA5">
              <w:t>2.1. Знать свои права и пользоваться ими при получении информации, защите своих персональных данных, частной жизни, неприкосновенности жилища и защите репутации;</w:t>
            </w:r>
          </w:p>
          <w:p w:rsidR="006D6B14" w:rsidRPr="00344BA5" w:rsidRDefault="0008427F" w:rsidP="00344BA5">
            <w:pPr>
              <w:pStyle w:val="Default"/>
              <w:ind w:left="158" w:right="297"/>
              <w:jc w:val="both"/>
            </w:pPr>
            <w:r w:rsidRPr="00344BA5">
              <w:t>2.2. Обращаться с целью защиты своих прав и законных интересов в Банк</w:t>
            </w:r>
            <w:r w:rsidR="00E32C75" w:rsidRPr="00344BA5">
              <w:t>;</w:t>
            </w:r>
            <w:r w:rsidRPr="00344BA5">
              <w:t xml:space="preserve"> СРО, в которой состоит Банк</w:t>
            </w:r>
            <w:r w:rsidR="00E32C75" w:rsidRPr="00344BA5">
              <w:t>;</w:t>
            </w:r>
            <w:r w:rsidRPr="00344BA5">
              <w:t xml:space="preserve"> Банк России, который является контрольным и надзорным органом для Банка и СРО, в котор</w:t>
            </w:r>
            <w:r w:rsidR="002E3148" w:rsidRPr="00344BA5">
              <w:t>ой</w:t>
            </w:r>
            <w:r w:rsidRPr="00344BA5">
              <w:t xml:space="preserve"> состо</w:t>
            </w:r>
            <w:r w:rsidR="002E3148" w:rsidRPr="00344BA5">
              <w:t>и</w:t>
            </w:r>
            <w:r w:rsidRPr="00344BA5">
              <w:t>т</w:t>
            </w:r>
            <w:r w:rsidR="002E3148" w:rsidRPr="00344BA5">
              <w:t xml:space="preserve"> Банк</w:t>
            </w:r>
            <w:r w:rsidR="00E32C75" w:rsidRPr="00344BA5">
              <w:t>;</w:t>
            </w:r>
            <w:r w:rsidRPr="00344BA5">
              <w:t xml:space="preserve"> Прокуратуру</w:t>
            </w:r>
            <w:r w:rsidR="00E32C75" w:rsidRPr="00344BA5">
              <w:t>;</w:t>
            </w:r>
            <w:r w:rsidRPr="00344BA5">
              <w:t xml:space="preserve"> Роспотребнадзор и в другие государственные органы</w:t>
            </w:r>
            <w:r w:rsidR="002E3148" w:rsidRPr="00344BA5">
              <w:t xml:space="preserve"> согласно их полномочиям</w:t>
            </w:r>
            <w:r w:rsidRPr="00344BA5">
              <w:t>;</w:t>
            </w:r>
          </w:p>
          <w:p w:rsidR="006D6B14" w:rsidRPr="00344BA5" w:rsidRDefault="0008427F" w:rsidP="00344BA5">
            <w:pPr>
              <w:pStyle w:val="Default"/>
              <w:ind w:left="158" w:right="297"/>
              <w:jc w:val="both"/>
            </w:pPr>
            <w:r w:rsidRPr="00344BA5">
              <w:lastRenderedPageBreak/>
              <w:t>2.</w:t>
            </w:r>
            <w:r w:rsidR="006D6B14" w:rsidRPr="00344BA5">
              <w:t>3</w:t>
            </w:r>
            <w:r w:rsidRPr="00344BA5">
              <w:t xml:space="preserve">. </w:t>
            </w:r>
            <w:r w:rsidR="006D6B14" w:rsidRPr="00344BA5">
              <w:t xml:space="preserve">В соответствии с </w:t>
            </w:r>
            <w:r w:rsidR="006D6B14" w:rsidRPr="00344BA5">
              <w:rPr>
                <w:b/>
                <w:i/>
                <w:color w:val="2F5496" w:themeColor="accent5" w:themeShade="BF"/>
                <w:u w:val="single"/>
              </w:rPr>
              <w:t>Условиями</w:t>
            </w:r>
            <w:r w:rsidR="006D6B14" w:rsidRPr="00344BA5">
              <w:t xml:space="preserve"> р</w:t>
            </w:r>
            <w:r w:rsidRPr="00344BA5">
              <w:t xml:space="preserve">еализовывать свои права получателя финансовых услуг в </w:t>
            </w:r>
            <w:r w:rsidR="006D6B14" w:rsidRPr="00344BA5">
              <w:t xml:space="preserve">обязательном </w:t>
            </w:r>
            <w:r w:rsidRPr="00344BA5">
              <w:t xml:space="preserve">досудебном порядке разрешения споров, </w:t>
            </w:r>
            <w:r w:rsidR="006D6B14" w:rsidRPr="00344BA5">
              <w:t>посредством процедуры медиации, претензионного порядка или других установленных законодательством РФ способов досудебного (внесудебного) разрешения споров.</w:t>
            </w:r>
          </w:p>
          <w:p w:rsidR="0008427F" w:rsidRPr="00344BA5" w:rsidRDefault="0008427F" w:rsidP="00344BA5">
            <w:pPr>
              <w:pStyle w:val="Default"/>
              <w:ind w:left="158" w:right="297"/>
              <w:jc w:val="both"/>
            </w:pPr>
            <w:r w:rsidRPr="00344BA5">
              <w:t>2.</w:t>
            </w:r>
            <w:r w:rsidR="006D6B14" w:rsidRPr="00344BA5">
              <w:t>4</w:t>
            </w:r>
            <w:r w:rsidRPr="00344BA5">
              <w:t xml:space="preserve">. Обжаловать действия (бездействие) Банка в </w:t>
            </w:r>
            <w:r w:rsidR="006D6B14" w:rsidRPr="00344BA5">
              <w:t>с</w:t>
            </w:r>
            <w:r w:rsidRPr="00344BA5">
              <w:t>уде</w:t>
            </w:r>
            <w:r w:rsidR="006D6B14" w:rsidRPr="00344BA5">
              <w:t>бном порядке</w:t>
            </w:r>
            <w:r w:rsidRPr="00344BA5">
              <w:t>.</w:t>
            </w:r>
          </w:p>
        </w:tc>
      </w:tr>
    </w:tbl>
    <w:p w:rsidR="00AA4A19" w:rsidRPr="00344BA5" w:rsidRDefault="00AA4A19" w:rsidP="00344BA5">
      <w:pPr>
        <w:rPr>
          <w:rFonts w:ascii="Times New Roman" w:hAnsi="Times New Roman" w:cs="Times New Roman"/>
          <w:sz w:val="24"/>
          <w:szCs w:val="24"/>
        </w:rPr>
      </w:pPr>
    </w:p>
    <w:sectPr w:rsidR="00AA4A19" w:rsidRPr="00344BA5" w:rsidSect="004D2952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875" w:rsidRDefault="00C84875" w:rsidP="00032E72">
      <w:pPr>
        <w:spacing w:after="0" w:line="240" w:lineRule="auto"/>
      </w:pPr>
      <w:r>
        <w:separator/>
      </w:r>
    </w:p>
  </w:endnote>
  <w:endnote w:type="continuationSeparator" w:id="0">
    <w:p w:rsidR="00C84875" w:rsidRDefault="00C84875" w:rsidP="0003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875" w:rsidRDefault="00C84875" w:rsidP="00032E72">
      <w:pPr>
        <w:spacing w:after="0" w:line="240" w:lineRule="auto"/>
      </w:pPr>
      <w:r>
        <w:separator/>
      </w:r>
    </w:p>
  </w:footnote>
  <w:footnote w:type="continuationSeparator" w:id="0">
    <w:p w:rsidR="00C84875" w:rsidRDefault="00C84875" w:rsidP="0003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02B8E"/>
    <w:multiLevelType w:val="hybridMultilevel"/>
    <w:tmpl w:val="3F9E0158"/>
    <w:lvl w:ilvl="0" w:tplc="0419000B">
      <w:start w:val="1"/>
      <w:numFmt w:val="bullet"/>
      <w:lvlText w:val=""/>
      <w:lvlJc w:val="left"/>
      <w:pPr>
        <w:ind w:left="8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" w15:restartNumberingAfterBreak="0">
    <w:nsid w:val="27261166"/>
    <w:multiLevelType w:val="hybridMultilevel"/>
    <w:tmpl w:val="5B52C722"/>
    <w:lvl w:ilvl="0" w:tplc="113A55A0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" w15:restartNumberingAfterBreak="0">
    <w:nsid w:val="2C99368E"/>
    <w:multiLevelType w:val="hybridMultilevel"/>
    <w:tmpl w:val="4A145148"/>
    <w:lvl w:ilvl="0" w:tplc="0419000B">
      <w:start w:val="1"/>
      <w:numFmt w:val="bullet"/>
      <w:lvlText w:val=""/>
      <w:lvlJc w:val="left"/>
      <w:pPr>
        <w:ind w:left="8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 w15:restartNumberingAfterBreak="0">
    <w:nsid w:val="6CCC2747"/>
    <w:multiLevelType w:val="hybridMultilevel"/>
    <w:tmpl w:val="45CE7A68"/>
    <w:lvl w:ilvl="0" w:tplc="7C38F8A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6F0D1716"/>
    <w:multiLevelType w:val="multilevel"/>
    <w:tmpl w:val="C5E8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72"/>
    <w:rsid w:val="00032E72"/>
    <w:rsid w:val="0003387E"/>
    <w:rsid w:val="00052BBB"/>
    <w:rsid w:val="00055495"/>
    <w:rsid w:val="00055D93"/>
    <w:rsid w:val="0008427F"/>
    <w:rsid w:val="000D5121"/>
    <w:rsid w:val="00173E16"/>
    <w:rsid w:val="00194A16"/>
    <w:rsid w:val="001F5750"/>
    <w:rsid w:val="001F6946"/>
    <w:rsid w:val="00240F44"/>
    <w:rsid w:val="002B597E"/>
    <w:rsid w:val="002E3148"/>
    <w:rsid w:val="00300B62"/>
    <w:rsid w:val="00326D29"/>
    <w:rsid w:val="00344BA5"/>
    <w:rsid w:val="00392541"/>
    <w:rsid w:val="00394637"/>
    <w:rsid w:val="003D328E"/>
    <w:rsid w:val="00423140"/>
    <w:rsid w:val="00455A7E"/>
    <w:rsid w:val="00477D32"/>
    <w:rsid w:val="004B2F73"/>
    <w:rsid w:val="004D2952"/>
    <w:rsid w:val="004E334F"/>
    <w:rsid w:val="005307E8"/>
    <w:rsid w:val="00546C2F"/>
    <w:rsid w:val="00557F03"/>
    <w:rsid w:val="005C4AF5"/>
    <w:rsid w:val="005D54C9"/>
    <w:rsid w:val="005D61B4"/>
    <w:rsid w:val="0064273F"/>
    <w:rsid w:val="006A77E6"/>
    <w:rsid w:val="006C14B9"/>
    <w:rsid w:val="006D6B14"/>
    <w:rsid w:val="007029DB"/>
    <w:rsid w:val="00712B22"/>
    <w:rsid w:val="007165B9"/>
    <w:rsid w:val="007243C7"/>
    <w:rsid w:val="00763AEB"/>
    <w:rsid w:val="00771753"/>
    <w:rsid w:val="007B48C3"/>
    <w:rsid w:val="007E31FD"/>
    <w:rsid w:val="0084443B"/>
    <w:rsid w:val="00857CE1"/>
    <w:rsid w:val="0095300C"/>
    <w:rsid w:val="009B1808"/>
    <w:rsid w:val="009D0119"/>
    <w:rsid w:val="00A5083C"/>
    <w:rsid w:val="00A51745"/>
    <w:rsid w:val="00AA4A19"/>
    <w:rsid w:val="00AC0BAF"/>
    <w:rsid w:val="00AF4CCE"/>
    <w:rsid w:val="00B00067"/>
    <w:rsid w:val="00BD078C"/>
    <w:rsid w:val="00C84875"/>
    <w:rsid w:val="00CB4C37"/>
    <w:rsid w:val="00CD1F22"/>
    <w:rsid w:val="00CF787A"/>
    <w:rsid w:val="00D23EEF"/>
    <w:rsid w:val="00E32C75"/>
    <w:rsid w:val="00E35F82"/>
    <w:rsid w:val="00E43E5B"/>
    <w:rsid w:val="00E548FD"/>
    <w:rsid w:val="00E74357"/>
    <w:rsid w:val="00E7787D"/>
    <w:rsid w:val="00E83AC7"/>
    <w:rsid w:val="00E92923"/>
    <w:rsid w:val="00EC1E62"/>
    <w:rsid w:val="00EE5EE9"/>
    <w:rsid w:val="00F11E90"/>
    <w:rsid w:val="00F32A10"/>
    <w:rsid w:val="00F37106"/>
    <w:rsid w:val="00F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D2DB68-A5DA-4982-B7E6-5E24E121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E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2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32E7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2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2E72"/>
  </w:style>
  <w:style w:type="paragraph" w:styleId="a6">
    <w:name w:val="footer"/>
    <w:basedOn w:val="a"/>
    <w:link w:val="a7"/>
    <w:uiPriority w:val="99"/>
    <w:unhideWhenUsed/>
    <w:rsid w:val="00032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2E72"/>
  </w:style>
  <w:style w:type="character" w:customStyle="1" w:styleId="text">
    <w:name w:val="text"/>
    <w:basedOn w:val="a0"/>
    <w:rsid w:val="00032E72"/>
  </w:style>
  <w:style w:type="paragraph" w:styleId="a8">
    <w:name w:val="Balloon Text"/>
    <w:basedOn w:val="a"/>
    <w:link w:val="a9"/>
    <w:uiPriority w:val="99"/>
    <w:semiHidden/>
    <w:unhideWhenUsed/>
    <w:rsid w:val="00E8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3AC7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392541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EE5EE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AF4CC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icex.ru/fbmmvb/" TargetMode="External"/><Relationship Id="rId18" Type="http://schemas.openxmlformats.org/officeDocument/2006/relationships/hyperlink" Target="tel:+7495771910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hbank.ru/depositor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aufor.ru/tree.asp?n=16042" TargetMode="External"/><Relationship Id="rId17" Type="http://schemas.openxmlformats.org/officeDocument/2006/relationships/hyperlink" Target="tel:8800250407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aufor.ru/tree.asp?n=22773" TargetMode="External"/><Relationship Id="rId20" Type="http://schemas.openxmlformats.org/officeDocument/2006/relationships/hyperlink" Target="https://cbr.ru/recept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ufo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epo@thbank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epo@thbank.ru" TargetMode="External"/><Relationship Id="rId19" Type="http://schemas.openxmlformats.org/officeDocument/2006/relationships/hyperlink" Target="https://cbr.ru/recep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bank.ru/wp-content/uploads/2018/05/Licenz_brok.jpg" TargetMode="External"/><Relationship Id="rId14" Type="http://schemas.openxmlformats.org/officeDocument/2006/relationships/hyperlink" Target="http://www.cbr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8297-4325-4258-B21E-95413C7A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"Тольяттихимбанк"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Цаплина Н.В</dc:creator>
  <cp:keywords/>
  <dc:description/>
  <cp:lastModifiedBy>Торгашева Мария Анатольевна</cp:lastModifiedBy>
  <cp:revision>2</cp:revision>
  <cp:lastPrinted>2023-10-05T07:48:00Z</cp:lastPrinted>
  <dcterms:created xsi:type="dcterms:W3CDTF">2023-11-14T05:03:00Z</dcterms:created>
  <dcterms:modified xsi:type="dcterms:W3CDTF">2023-11-14T05:03:00Z</dcterms:modified>
</cp:coreProperties>
</file>